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6C" w:rsidRDefault="0014316C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8 апреля 2020 г. N 58021</w:t>
      </w:r>
    </w:p>
    <w:p w:rsidR="0014316C" w:rsidRDefault="00143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16C" w:rsidRDefault="0014316C">
      <w:pPr>
        <w:pStyle w:val="ConsPlusNormal"/>
        <w:jc w:val="both"/>
      </w:pPr>
    </w:p>
    <w:p w:rsidR="0014316C" w:rsidRDefault="0014316C">
      <w:pPr>
        <w:pStyle w:val="ConsPlusTitle"/>
        <w:jc w:val="center"/>
      </w:pPr>
      <w:r>
        <w:t>МИНИСТЕРСТВО ТРАНСПОРТА РОССИЙСКОЙ ФЕДЕРАЦИИ</w:t>
      </w:r>
    </w:p>
    <w:p w:rsidR="0014316C" w:rsidRDefault="0014316C">
      <w:pPr>
        <w:pStyle w:val="ConsPlusTitle"/>
        <w:jc w:val="center"/>
      </w:pPr>
    </w:p>
    <w:p w:rsidR="0014316C" w:rsidRDefault="0014316C">
      <w:pPr>
        <w:pStyle w:val="ConsPlusTitle"/>
        <w:jc w:val="center"/>
      </w:pPr>
      <w:r>
        <w:t>ПРИКАЗ</w:t>
      </w:r>
    </w:p>
    <w:p w:rsidR="0014316C" w:rsidRDefault="0014316C">
      <w:pPr>
        <w:pStyle w:val="ConsPlusTitle"/>
        <w:jc w:val="center"/>
      </w:pPr>
      <w:r>
        <w:t>от 2 декабря 2019 г. N 389</w:t>
      </w:r>
    </w:p>
    <w:p w:rsidR="0014316C" w:rsidRDefault="0014316C">
      <w:pPr>
        <w:pStyle w:val="ConsPlusTitle"/>
        <w:jc w:val="center"/>
      </w:pPr>
    </w:p>
    <w:p w:rsidR="0014316C" w:rsidRDefault="0014316C">
      <w:pPr>
        <w:pStyle w:val="ConsPlusTitle"/>
        <w:jc w:val="center"/>
      </w:pPr>
      <w:r>
        <w:t>О ВНЕСЕНИИ ИЗМЕНЕНИЙ</w:t>
      </w:r>
    </w:p>
    <w:p w:rsidR="0014316C" w:rsidRDefault="0014316C">
      <w:pPr>
        <w:pStyle w:val="ConsPlusTitle"/>
        <w:jc w:val="center"/>
      </w:pPr>
      <w:r>
        <w:t>В ПРИЛОЖЕНИЯ N 1</w:t>
      </w:r>
      <w:proofErr w:type="gramStart"/>
      <w:r>
        <w:t xml:space="preserve"> И</w:t>
      </w:r>
      <w:proofErr w:type="gramEnd"/>
      <w:r>
        <w:t xml:space="preserve"> N 2 К ПРИКАЗУ МИНИСТЕРСТВА</w:t>
      </w:r>
    </w:p>
    <w:p w:rsidR="0014316C" w:rsidRDefault="0014316C">
      <w:pPr>
        <w:pStyle w:val="ConsPlusTitle"/>
        <w:jc w:val="center"/>
      </w:pPr>
      <w:r>
        <w:t>ТРАНСПОРТА РОССИЙСКОЙ ФЕДЕРАЦИИ ОТ 21 АВГУСТА 2013 Г. N 274</w:t>
      </w:r>
    </w:p>
    <w:p w:rsidR="0014316C" w:rsidRDefault="0014316C">
      <w:pPr>
        <w:pStyle w:val="ConsPlusTitle"/>
        <w:jc w:val="center"/>
      </w:pPr>
      <w:r>
        <w:t>"ОБ УТВЕРЖДЕНИИ ПРАВИЛ ЗАПОЛНЕНИЯ ДИАГНОСТИЧЕСКОЙ КАРТЫ"</w:t>
      </w:r>
    </w:p>
    <w:p w:rsidR="0014316C" w:rsidRDefault="0014316C">
      <w:pPr>
        <w:pStyle w:val="ConsPlusNormal"/>
        <w:jc w:val="both"/>
      </w:pPr>
    </w:p>
    <w:p w:rsidR="0014316C" w:rsidRDefault="0014316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июня 2019 г. N 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(Собрание законодательства Российской Федерации, 2019, N 23, ст. 2905), </w:t>
      </w:r>
      <w:hyperlink r:id="rId6" w:history="1">
        <w:r>
          <w:rPr>
            <w:color w:val="0000FF"/>
          </w:rPr>
          <w:t>подпунктом 5.2.53(50) пункта 5</w:t>
        </w:r>
      </w:hyperlink>
      <w:r>
        <w:t xml:space="preserve"> Положения о Министерстве транспорта Российской Федерации, утвержденного</w:t>
      </w:r>
      <w:proofErr w:type="gramEnd"/>
      <w:r>
        <w:t xml:space="preserve"> постановлением Правительства Российской Федерации от 30 июля 2004 г. N 395 (Собрание законодательства Российской Федерации, 2004, N 32, ст. 3342; 2012, N 49, ст. 6881), приказываю: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7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8" w:history="1">
        <w:r>
          <w:rPr>
            <w:color w:val="0000FF"/>
          </w:rPr>
          <w:t>N 2</w:t>
        </w:r>
      </w:hyperlink>
      <w:r>
        <w:t xml:space="preserve"> к приказу Министерства транспорта Российской Федерации от 21 августа 2013 г. N 274 "Об утверждении правил заполнения диагностической карты" (зарегистрирован Минюстом России 22 октября 2013 г., регистрационный N 30239) с изменениями, внесенными приказами Минтранса России от 25 февраля 2014 г. N 45 (зарегистрирован Минюстом России 7 мая 2014 г., регистрационный N</w:t>
      </w:r>
      <w:proofErr w:type="gramEnd"/>
      <w:r>
        <w:t xml:space="preserve"> 32191) и от 12 марта 2018 г. N 86 (зарегистрирован Минюстом России 5 апреля 2018 г., регистрационный N 50630), согласно приложению к настоящему приказу.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>2. Настоящий приказ вступает в силу с 8 июня 2020 года.</w:t>
      </w:r>
    </w:p>
    <w:p w:rsidR="0014316C" w:rsidRDefault="0014316C">
      <w:pPr>
        <w:pStyle w:val="ConsPlusNormal"/>
        <w:jc w:val="both"/>
      </w:pPr>
    </w:p>
    <w:p w:rsidR="0014316C" w:rsidRDefault="0014316C">
      <w:pPr>
        <w:pStyle w:val="ConsPlusNormal"/>
        <w:jc w:val="right"/>
      </w:pPr>
      <w:r>
        <w:t>Министр</w:t>
      </w:r>
    </w:p>
    <w:p w:rsidR="0014316C" w:rsidRDefault="0014316C">
      <w:pPr>
        <w:pStyle w:val="ConsPlusNormal"/>
        <w:jc w:val="right"/>
      </w:pPr>
      <w:r>
        <w:t>Е.И.ДИТРИХ</w:t>
      </w:r>
    </w:p>
    <w:p w:rsidR="0014316C" w:rsidRDefault="0014316C">
      <w:pPr>
        <w:pStyle w:val="ConsPlusNormal"/>
        <w:jc w:val="both"/>
      </w:pPr>
    </w:p>
    <w:p w:rsidR="0014316C" w:rsidRDefault="0014316C">
      <w:pPr>
        <w:pStyle w:val="ConsPlusNormal"/>
        <w:jc w:val="both"/>
      </w:pPr>
    </w:p>
    <w:p w:rsidR="0014316C" w:rsidRDefault="0014316C">
      <w:pPr>
        <w:pStyle w:val="ConsPlusNormal"/>
        <w:jc w:val="both"/>
      </w:pPr>
    </w:p>
    <w:p w:rsidR="0014316C" w:rsidRDefault="0014316C">
      <w:pPr>
        <w:pStyle w:val="ConsPlusNormal"/>
        <w:jc w:val="both"/>
      </w:pPr>
    </w:p>
    <w:p w:rsidR="0014316C" w:rsidRDefault="0014316C">
      <w:pPr>
        <w:pStyle w:val="ConsPlusNormal"/>
        <w:jc w:val="both"/>
      </w:pPr>
    </w:p>
    <w:p w:rsidR="0014316C" w:rsidRDefault="0014316C">
      <w:pPr>
        <w:pStyle w:val="ConsPlusNormal"/>
        <w:jc w:val="right"/>
        <w:outlineLvl w:val="0"/>
      </w:pPr>
      <w:r>
        <w:t>Приложение</w:t>
      </w:r>
    </w:p>
    <w:p w:rsidR="0014316C" w:rsidRDefault="0014316C">
      <w:pPr>
        <w:pStyle w:val="ConsPlusNormal"/>
        <w:jc w:val="right"/>
      </w:pPr>
      <w:r>
        <w:t>к приказу Минтранса России</w:t>
      </w:r>
    </w:p>
    <w:p w:rsidR="0014316C" w:rsidRDefault="0014316C">
      <w:pPr>
        <w:pStyle w:val="ConsPlusNormal"/>
        <w:jc w:val="right"/>
      </w:pPr>
      <w:r>
        <w:t>от 2 декабря 2019 г. N 389</w:t>
      </w:r>
    </w:p>
    <w:p w:rsidR="0014316C" w:rsidRDefault="0014316C">
      <w:pPr>
        <w:pStyle w:val="ConsPlusNormal"/>
        <w:jc w:val="both"/>
      </w:pPr>
    </w:p>
    <w:p w:rsidR="0014316C" w:rsidRDefault="0014316C">
      <w:pPr>
        <w:pStyle w:val="ConsPlusTitle"/>
        <w:jc w:val="center"/>
      </w:pPr>
      <w:bookmarkStart w:id="1" w:name="P29"/>
      <w:bookmarkEnd w:id="1"/>
      <w:r>
        <w:t>ИЗМЕНЕНИЯ,</w:t>
      </w:r>
    </w:p>
    <w:p w:rsidR="0014316C" w:rsidRDefault="0014316C">
      <w:pPr>
        <w:pStyle w:val="ConsPlusTitle"/>
        <w:jc w:val="center"/>
      </w:pPr>
      <w:r>
        <w:t>ВНОСИМЫЕ В ПРИЛОЖЕНИЯ N 1</w:t>
      </w:r>
      <w:proofErr w:type="gramStart"/>
      <w:r>
        <w:t xml:space="preserve"> И</w:t>
      </w:r>
      <w:proofErr w:type="gramEnd"/>
      <w:r>
        <w:t xml:space="preserve"> N 2 К ПРИКАЗУ МИНИСТЕРСТВА</w:t>
      </w:r>
    </w:p>
    <w:p w:rsidR="0014316C" w:rsidRDefault="0014316C">
      <w:pPr>
        <w:pStyle w:val="ConsPlusTitle"/>
        <w:jc w:val="center"/>
      </w:pPr>
      <w:r>
        <w:t>ТРАНСПОРТА РОССИЙСКОЙ ФЕДЕРАЦИИ ОТ 21 АВГУСТА 2013 Г. N 274</w:t>
      </w:r>
    </w:p>
    <w:p w:rsidR="0014316C" w:rsidRDefault="0014316C">
      <w:pPr>
        <w:pStyle w:val="ConsPlusTitle"/>
        <w:jc w:val="center"/>
      </w:pPr>
      <w:r>
        <w:t>"ОБ УТВЕРЖДЕНИИ ПРАВИЛ ЗАПОЛНЕНИЯ ДИАГНОСТИЧЕСКОЙ КАРТЫ"</w:t>
      </w:r>
    </w:p>
    <w:p w:rsidR="0014316C" w:rsidRDefault="0014316C">
      <w:pPr>
        <w:pStyle w:val="ConsPlusNormal"/>
        <w:jc w:val="both"/>
      </w:pPr>
    </w:p>
    <w:p w:rsidR="0014316C" w:rsidRDefault="0014316C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приложении N 1</w:t>
        </w:r>
      </w:hyperlink>
      <w:r>
        <w:t>: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абзаце третьем пункта 4</w:t>
        </w:r>
      </w:hyperlink>
      <w:r>
        <w:t xml:space="preserve"> слова "технический осмотр" заменить словами "техническое диагностирование";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пункты 18</w:t>
        </w:r>
      </w:hyperlink>
      <w:r>
        <w:t xml:space="preserve"> и </w:t>
      </w:r>
      <w:hyperlink r:id="rId12" w:history="1">
        <w:r>
          <w:rPr>
            <w:color w:val="0000FF"/>
          </w:rPr>
          <w:t>19</w:t>
        </w:r>
      </w:hyperlink>
      <w:r>
        <w:t xml:space="preserve"> изложить в следующей редакции: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lastRenderedPageBreak/>
        <w:t>"18. В графе "Ф.И.О. технического эксперта" указываются фамилия, имя, отчество (при наличии) технического эксперта, проводившего техническое диагностирование транспортного средства.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>19. В графе "Подпись" размещается отметка об усиленной квалифицированной электронной подписи технического эксперта, проводившего техническое диагностирование транспортного средства</w:t>
      </w:r>
      <w:proofErr w:type="gramStart"/>
      <w:r>
        <w:t>.";</w:t>
      </w:r>
      <w:proofErr w:type="gramEnd"/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пункты 21</w:t>
        </w:r>
      </w:hyperlink>
      <w:r>
        <w:t xml:space="preserve"> и </w:t>
      </w:r>
      <w:hyperlink r:id="rId14" w:history="1">
        <w:r>
          <w:rPr>
            <w:color w:val="0000FF"/>
          </w:rPr>
          <w:t>22</w:t>
        </w:r>
      </w:hyperlink>
      <w:r>
        <w:t xml:space="preserve"> изложить в следующей редакции: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>"21. Диагностическая карта заполняется посредством использования единой автоматизированной информационной системы технического осмотра &lt;4&gt;.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 случае принятия техническим экспертом, проводившим техническое диагностирование транспортного средства, решения о несоответствии транспортного средства обязательным требованиям безопасности транспортных средств в диагностической карте указывается перечень выявленных неисправностей, свидетельствующих о нарушении обязательных требований безопасности транспортных средств &lt;5&gt;.";</w:t>
      </w:r>
      <w:proofErr w:type="gramEnd"/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пункты 21</w:t>
        </w:r>
      </w:hyperlink>
      <w:r>
        <w:t xml:space="preserve"> и </w:t>
      </w:r>
      <w:hyperlink r:id="rId16" w:history="1">
        <w:r>
          <w:rPr>
            <w:color w:val="0000FF"/>
          </w:rPr>
          <w:t>22</w:t>
        </w:r>
      </w:hyperlink>
      <w:r>
        <w:t xml:space="preserve"> дополнить сносками &lt;4&gt; и &lt;5&gt; следующего содержания: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"&lt;4&gt;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декабря 2011 г. N 1115 "О единой автоматизированной информационной системе технического осмотра транспортных средств" (Собрание законодательства Российской Федерации, 2012, N 1, ст. 156; 2018, N 49, ст. 7600).</w:t>
      </w:r>
    </w:p>
    <w:p w:rsidR="0014316C" w:rsidRDefault="0014316C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8" w:history="1">
        <w:r>
          <w:rPr>
            <w:color w:val="0000FF"/>
          </w:rPr>
          <w:t>Пункт "а" части 16 статьи 1</w:t>
        </w:r>
      </w:hyperlink>
      <w:r>
        <w:t xml:space="preserve"> Федерального закона от 6 июня 2019 г. N 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(Собрание законодательства Российской Федерации, 2019, N 23, ст. 2905).".</w:t>
      </w:r>
      <w:proofErr w:type="gramEnd"/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2. В </w:t>
      </w:r>
      <w:hyperlink r:id="rId19" w:history="1">
        <w:r>
          <w:rPr>
            <w:color w:val="0000FF"/>
          </w:rPr>
          <w:t>приложении N 2</w:t>
        </w:r>
      </w:hyperlink>
      <w:r>
        <w:t>: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1) в </w:t>
      </w:r>
      <w:hyperlink r:id="rId20" w:history="1">
        <w:r>
          <w:rPr>
            <w:color w:val="0000FF"/>
          </w:rPr>
          <w:t>абзаце третьем пункта 4</w:t>
        </w:r>
      </w:hyperlink>
      <w:r>
        <w:t xml:space="preserve"> слова "технический осмотр" заменить словами "техническое диагностирование";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пункте 19</w:t>
        </w:r>
      </w:hyperlink>
      <w:r>
        <w:t xml:space="preserve"> слова "отечество" заменить словами "отчество (при наличии)";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3) </w:t>
      </w:r>
      <w:hyperlink r:id="rId22" w:history="1">
        <w:r>
          <w:rPr>
            <w:color w:val="0000FF"/>
          </w:rPr>
          <w:t>пункты 20</w:t>
        </w:r>
      </w:hyperlink>
      <w:r>
        <w:t xml:space="preserve"> - </w:t>
      </w:r>
      <w:hyperlink r:id="rId23" w:history="1">
        <w:r>
          <w:rPr>
            <w:color w:val="0000FF"/>
          </w:rPr>
          <w:t>22</w:t>
        </w:r>
      </w:hyperlink>
      <w:r>
        <w:t xml:space="preserve"> изложить в следующей редакции: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>"20. В графе "Подпись" размещается отметка об усиленной квалифицированной электронной подписи технического эксперта, проводившего техническое диагностирование транспортного средства.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>21. Диагностическая карта заполняется посредством использования единой автоматизированной информационной системы технического осмотра &lt;4&gt;.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 случае принятия техническим экспертом, проводившим техническое диагностирование транспортного средства, решения о несоответствии транспортного средства обязательным требованиям безопасности транспортных средств в диагностической карте указывается перечень выявленных неисправностей, свидетельствующих о нарушении обязательных требований безопасности транспортных средств &lt;5&gt;.";</w:t>
      </w:r>
      <w:proofErr w:type="gramEnd"/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4) </w:t>
      </w:r>
      <w:hyperlink r:id="rId24" w:history="1">
        <w:r>
          <w:rPr>
            <w:color w:val="0000FF"/>
          </w:rPr>
          <w:t>пункты 21</w:t>
        </w:r>
      </w:hyperlink>
      <w:r>
        <w:t xml:space="preserve"> и </w:t>
      </w:r>
      <w:hyperlink r:id="rId25" w:history="1">
        <w:r>
          <w:rPr>
            <w:color w:val="0000FF"/>
          </w:rPr>
          <w:t>22</w:t>
        </w:r>
      </w:hyperlink>
      <w:r>
        <w:t xml:space="preserve"> дополнить сносками &lt;4&gt; и &lt;5&gt; следующего содержания:</w:t>
      </w:r>
    </w:p>
    <w:p w:rsidR="0014316C" w:rsidRDefault="0014316C">
      <w:pPr>
        <w:pStyle w:val="ConsPlusNormal"/>
        <w:spacing w:before="220"/>
        <w:ind w:firstLine="540"/>
        <w:jc w:val="both"/>
      </w:pPr>
      <w:r>
        <w:t xml:space="preserve">"&lt;4&gt;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декабря 2011 г. N 1115 "О </w:t>
      </w:r>
      <w:r>
        <w:lastRenderedPageBreak/>
        <w:t>единой автоматизированной информационной системе технического осмотра транспортных средств" (Собрание законодательства Российской Федерации, 2012, N 1, ст. 156; 2018, N 49, ст. 7600).</w:t>
      </w:r>
    </w:p>
    <w:p w:rsidR="0014316C" w:rsidRDefault="0014316C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27" w:history="1">
        <w:r>
          <w:rPr>
            <w:color w:val="0000FF"/>
          </w:rPr>
          <w:t>Пункт "а" части 16 статьи 1</w:t>
        </w:r>
      </w:hyperlink>
      <w:r>
        <w:t xml:space="preserve"> Федерального закона от 6 июня 2019 г. N 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(Собрание законодательства Российской Федерации, 2019, N 23, ст. 2905).".</w:t>
      </w:r>
      <w:proofErr w:type="gramEnd"/>
    </w:p>
    <w:p w:rsidR="0014316C" w:rsidRDefault="0014316C">
      <w:pPr>
        <w:pStyle w:val="ConsPlusNormal"/>
        <w:jc w:val="both"/>
      </w:pPr>
    </w:p>
    <w:p w:rsidR="0014316C" w:rsidRDefault="0014316C">
      <w:pPr>
        <w:pStyle w:val="ConsPlusNormal"/>
        <w:jc w:val="both"/>
      </w:pPr>
    </w:p>
    <w:p w:rsidR="0014316C" w:rsidRDefault="00143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BE2" w:rsidRDefault="000B266C"/>
    <w:sectPr w:rsidR="00993BE2" w:rsidSect="0085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C"/>
    <w:rsid w:val="000B266C"/>
    <w:rsid w:val="0014316C"/>
    <w:rsid w:val="002A6A3A"/>
    <w:rsid w:val="002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A88A0500466DB5942E87A50C9DE1EAEF34EC5A40C7257E4B6DC7ABB09091977762F40B030BAF44EDAA45A65D71EFiFFCL" TargetMode="External"/><Relationship Id="rId13" Type="http://schemas.openxmlformats.org/officeDocument/2006/relationships/hyperlink" Target="consultantplus://offline/ref=C6D2EABD0AFE67B651A1A88A0500466DB5942E87A50C9DE1EAEF34EC5A40C7257E4B6DC7ABB09091927762F40B030BAF44EDAA45A65D71EFiFFCL" TargetMode="External"/><Relationship Id="rId18" Type="http://schemas.openxmlformats.org/officeDocument/2006/relationships/hyperlink" Target="consultantplus://offline/ref=C6D2EABD0AFE67B651A1A88A0500466DB4992284AD089DE1EAEF34EC5A40C7257E4B6DC7ABB09193927762F40B030BAF44EDAA45A65D71EFiFFCL" TargetMode="External"/><Relationship Id="rId26" Type="http://schemas.openxmlformats.org/officeDocument/2006/relationships/hyperlink" Target="consultantplus://offline/ref=C6D2EABD0AFE67B651A1A88A0500466DB49C2A81A4019DE1EAEF34EC5A40C7256C4B35CBA9B78E94946234A54Di5F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D2EABD0AFE67B651A1A88A0500466DB5942E87A50C9DE1EAEF34EC5A40C7257E4B6DC7ABB0909D907762F40B030BAF44EDAA45A65D71EFiFFCL" TargetMode="External"/><Relationship Id="rId7" Type="http://schemas.openxmlformats.org/officeDocument/2006/relationships/hyperlink" Target="consultantplus://offline/ref=C6D2EABD0AFE67B651A1A88A0500466DB5942E87A50C9DE1EAEF34EC5A40C7257E4B6DC7ABB09095957762F40B030BAF44EDAA45A65D71EFiFFCL" TargetMode="External"/><Relationship Id="rId12" Type="http://schemas.openxmlformats.org/officeDocument/2006/relationships/hyperlink" Target="consultantplus://offline/ref=C6D2EABD0AFE67B651A1A88A0500466DB5942E87A50C9DE1EAEF34EC5A40C7257E4B6DC7ABB09091907762F40B030BAF44EDAA45A65D71EFiFFCL" TargetMode="External"/><Relationship Id="rId17" Type="http://schemas.openxmlformats.org/officeDocument/2006/relationships/hyperlink" Target="consultantplus://offline/ref=C6D2EABD0AFE67B651A1A88A0500466DB49C2A81A4019DE1EAEF34EC5A40C7256C4B35CBA9B78E94946234A54Di5F6L" TargetMode="External"/><Relationship Id="rId25" Type="http://schemas.openxmlformats.org/officeDocument/2006/relationships/hyperlink" Target="consultantplus://offline/ref=C6D2EABD0AFE67B651A1A88A0500466DB5942E87A50C9DE1EAEF34EC5A40C7257E4B6DC7ABB0909D957762F40B030BAF44EDAA45A65D71EFiFF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D2EABD0AFE67B651A1A88A0500466DB5942E87A50C9DE1EAEF34EC5A40C7257E4B6DC7ABB09091957762F40B030BAF44EDAA45A65D71EFiFFCL" TargetMode="External"/><Relationship Id="rId20" Type="http://schemas.openxmlformats.org/officeDocument/2006/relationships/hyperlink" Target="consultantplus://offline/ref=C6D2EABD0AFE67B651A1A88A0500466DB5942E87A50C9DE1EAEF34EC5A40C7257E4B6DC7ABB09092957762F40B030BAF44EDAA45A65D71EFiFFC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EABD0AFE67B651A1A88A0500466DB4982983A50E9DE1EAEF34EC5A40C7257E4B6DC0A8BBC4C5D5293BA7484806A85DF1AA42iBF8L" TargetMode="External"/><Relationship Id="rId11" Type="http://schemas.openxmlformats.org/officeDocument/2006/relationships/hyperlink" Target="consultantplus://offline/ref=C6D2EABD0AFE67B651A1A88A0500466DB5942E87A50C9DE1EAEF34EC5A40C7257E4B6DC7ABB09091917762F40B030BAF44EDAA45A65D71EFiFFCL" TargetMode="External"/><Relationship Id="rId24" Type="http://schemas.openxmlformats.org/officeDocument/2006/relationships/hyperlink" Target="consultantplus://offline/ref=C6D2EABD0AFE67B651A1A88A0500466DB5942E87A50C9DE1EAEF34EC5A40C7257E4B6DC7ABB0909D927762F40B030BAF44EDAA45A65D71EFiFFCL" TargetMode="External"/><Relationship Id="rId5" Type="http://schemas.openxmlformats.org/officeDocument/2006/relationships/hyperlink" Target="consultantplus://offline/ref=C6D2EABD0AFE67B651A1A88A0500466DB4992284AD089DE1EAEF34EC5A40C7256C4B35CBA9B78E94946234A54Di5F6L" TargetMode="External"/><Relationship Id="rId15" Type="http://schemas.openxmlformats.org/officeDocument/2006/relationships/hyperlink" Target="consultantplus://offline/ref=C6D2EABD0AFE67B651A1A88A0500466DB5942E87A50C9DE1EAEF34EC5A40C7257E4B6DC7ABB09091927762F40B030BAF44EDAA45A65D71EFiFFCL" TargetMode="External"/><Relationship Id="rId23" Type="http://schemas.openxmlformats.org/officeDocument/2006/relationships/hyperlink" Target="consultantplus://offline/ref=C6D2EABD0AFE67B651A1A88A0500466DB5942E87A50C9DE1EAEF34EC5A40C7257E4B6DC7ABB0909D957762F40B030BAF44EDAA45A65D71EFiFFC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6D2EABD0AFE67B651A1A88A0500466DB5942E87A50C9DE1EAEF34EC5A40C7257E4B6DC7ABB09096937762F40B030BAF44EDAA45A65D71EFiFFCL" TargetMode="External"/><Relationship Id="rId19" Type="http://schemas.openxmlformats.org/officeDocument/2006/relationships/hyperlink" Target="consultantplus://offline/ref=C6D2EABD0AFE67B651A1A88A0500466DB5942E87A50C9DE1EAEF34EC5A40C7257E4B6DC7ABB09091977762F40B030BAF44EDAA45A65D71EFiFF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2EABD0AFE67B651A1A88A0500466DB5942E87A50C9DE1EAEF34EC5A40C7257E4B6DC7ABB09095957762F40B030BAF44EDAA45A65D71EFiFFCL" TargetMode="External"/><Relationship Id="rId14" Type="http://schemas.openxmlformats.org/officeDocument/2006/relationships/hyperlink" Target="consultantplus://offline/ref=C6D2EABD0AFE67B651A1A88A0500466DB5942E87A50C9DE1EAEF34EC5A40C7257E4B6DC7ABB09091957762F40B030BAF44EDAA45A65D71EFiFFCL" TargetMode="External"/><Relationship Id="rId22" Type="http://schemas.openxmlformats.org/officeDocument/2006/relationships/hyperlink" Target="consultantplus://offline/ref=C6D2EABD0AFE67B651A1A88A0500466DB5942E87A50C9DE1EAEF34EC5A40C7257E4B6DC7ADBBC4C5D5293BA7484806A85DF1AA42iBF8L" TargetMode="External"/><Relationship Id="rId27" Type="http://schemas.openxmlformats.org/officeDocument/2006/relationships/hyperlink" Target="consultantplus://offline/ref=C6D2EABD0AFE67B651A1A88A0500466DB4992284AD089DE1EAEF34EC5A40C7257E4B6DC7ABB09193927762F40B030BAF44EDAA45A65D71EFiFF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2</cp:revision>
  <dcterms:created xsi:type="dcterms:W3CDTF">2020-05-27T11:05:00Z</dcterms:created>
  <dcterms:modified xsi:type="dcterms:W3CDTF">2020-06-16T09:10:00Z</dcterms:modified>
</cp:coreProperties>
</file>